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BBF" w:rsidRPr="00812713" w:rsidRDefault="00812713" w:rsidP="006C7F41">
      <w:pPr>
        <w:pStyle w:val="a4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GoBack"/>
      <w:bookmarkEnd w:id="0"/>
      <w:r w:rsidR="006C7F41" w:rsidRPr="006C7F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1950" cy="6541450"/>
            <wp:effectExtent l="0" t="0" r="6350" b="0"/>
            <wp:docPr id="3" name="Рисунок 3" descr="G:\Отчет\2021-2022 уч. год\ФГОС 21\тит и приказ\дорожная 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тчет\2021-2022 уч. год\ФГОС 21\тит и приказ\дорожная кар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4517" w:type="dxa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4517"/>
      </w:tblGrid>
      <w:tr w:rsidR="00A71BBF" w:rsidRPr="00812713">
        <w:tc>
          <w:tcPr>
            <w:tcW w:w="14517" w:type="dxa"/>
            <w:shd w:val="clear" w:color="auto" w:fill="FFFFFF"/>
            <w:vAlign w:val="center"/>
          </w:tcPr>
          <w:p w:rsidR="00A71BBF" w:rsidRPr="00812713" w:rsidRDefault="00812713">
            <w:pPr>
              <w:tabs>
                <w:tab w:val="left" w:pos="15333"/>
              </w:tabs>
              <w:spacing w:after="150" w:line="255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713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lastRenderedPageBreak/>
              <w:t>Дорожная карта мероприятий по обеспечению перехода на новые ФГОС НОО, ФГОС ООО на 2021–2027 годы</w:t>
            </w:r>
          </w:p>
          <w:tbl>
            <w:tblPr>
              <w:tblW w:w="5000" w:type="pct"/>
              <w:jc w:val="center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3904"/>
              <w:gridCol w:w="1994"/>
              <w:gridCol w:w="7739"/>
            </w:tblGrid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исполнения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Результат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 Организационное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Создание рабочей группы по обеспечению перехода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создании рабочих групп по обеспечению перехода на ФГОС НОО и ФГОС ООО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 по обеспечению перехода на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Август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 общешкольного родительского собрания, посвященного постепенному переходу на новые ФГОС НОО и ООО за период 2022–2027 годов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1-х классах, посвященных обучению по новым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 с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1-х классах, посвященных обучению по новым ФГОС НОО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родительских собраний в 5-х классах, посвященных переходу на новые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Май, ежегодно, 2022–2024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классных родительских собраний в 5-х классах, посвященных переходу на новые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Ежегодно, в течение учебного года в соответствии с графиком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отчеты замдиректора по УВР и ВР о проведенных просветительских мероприятиях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Разделы на сайте 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имеющихся в образовательной организации условий и ресурсного обеспечения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реализации образовательных программ НОО и ООО 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условий образовательной организации с учетом требований новых ФГОС НОО 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соответствия материально-технической базы образовательной организации для реализации ООП НОО и ООО действующим санитарным и противопожарным нормам, нормам охраны труда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Ноябрь 2021 – июнь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записка об оценке материально-технической базы реализации ООП НОО и ООО, приведение ее в соответствие с требованиями новых ФГОС НОО 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Комплектование библиотеки УМК по всем предметам учебных планов для реализации новых ФГОС НОО и ООО в соответствии с Федеральным перечнем учебников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до 1 сентября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2022–2027 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Наличие утвержденного и обоснованного списка учебников для реализации новых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ежегодной заявки на обеспечение образовательной организации учебниками в соответствии с Федеральным перечнем учебников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реализация системы мониторинга образовательных потребностей (запросов) обучающихся и родителей (законных представителей) для проектирования учебных планов НОО и ООО в части, формируемой участниками образовательных отношений, и планов внеурочной деятельности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Октябрь 2021 – март 2022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ВР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Разработка и реализация моделей сетевого взаимодействия образовательной организации и учреждений дополнительного образования детей, учреждений культуры и спорта, средних специальных и высших учебных заведений, учреждений культуры,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обеспечивающих реализацию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Октябрь 2021 – май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Модели сетевого взаимодействия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Договоры о сетевом взаимодействии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Обеспечение координации сетевого взаимодействия участников образовательных отношений по реализации ООП НОО и ООО в рамках перехода на новые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2021–2027 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годов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Пакет документов по сетевому взаимодействию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Привлечение органов управления образованием к проектированию основной образовательной программы начального и основного общего образования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По согласованию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  2. Нормативное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банка данных нормативно-правовых документов федерального, регионального, муниципального уровней, обеспечивающих переход на новые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документов федерального, регионального уровня, регламентирующих введение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Листы ознакомления с документами федерального, регионального уровня, регламентирующими введение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в программу развития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Сентябрь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 внесении изменений в программу развития образовательной организации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Внесение изменений и дополнений в Устав образовательной организации (при необходимости)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Устав образовательной организации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17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приказов, локальных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актов, регламентирующих введение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Сентябрь 2021 –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 январь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Приказы, локальные акты, регламентирующие переход на новые ФГОС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  <w:vAlign w:val="center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Приведение в соответствие с требованиями новых ФГОС НОО и ООО должностных инструкций работников образовательной организации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Должностные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инструкции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новых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 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 образовательная программа НОО, в том числе рабочая программа воспитания, календарный план воспитательной работы, программа формирования УУД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на основе примерной основной образовательной программы ООО основной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 в соответствии с требованиями новых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01.05.2022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 рабочей группы по разработке основной образовательной программы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Основная образовательная программа ООО, в том числе рабочая программа воспитания, календарный план воспитательной работы, программа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программа коррекционной работы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Утверждение основных образовательных программ НОО и ООО, в том числе рабочей программы воспитания, календарных планов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воспитательной работы, программ 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программы коррекционной работы ООО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на заседании педагогического совета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01.09.2022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 заседания педагогического совета.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образовательных программ НОО и ООО, в том числе рабочей программы воспитания, календарных планов воспитательной работы, программ формирования УУД,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 xml:space="preserve">программы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коррекционной работы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22 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 планов внеурочной деятельности для 1-х и 5-х классов по новым ФГОС НОО и ООО на 2022/23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1–2-х и 5–6-х классов по новым ФГОС НОО и ООО на 2023/24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1–3-х и 5–7-х классов по новым ФГОС НОО и ООО на 2024/25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учебных планов, планов внеурочной деятельности для 1–4-х и 5–8-х классов по новым ФГОС НОО и ООО на 2025/26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НОО.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учебного плана, плана внеурочной деятельности для 5–9-х классов по новому ФГОС ООО на 2026/27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30 мая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Учебный план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внеурочной деятельности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рабочих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программ педагогов по учебным предметам, учебным курсам (в том числе и внеурочной деятельности) и учебным модулям учебного плана для 1-х и 5-х классов на 2022/23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 xml:space="preserve">До 31 августа 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2022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Рабочие программы педагогов по учебным предметам, учебным курсам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(в том числе и внеурочной деятельности) и учебным модулям учебного плана для 1-х и 5-х классов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28 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2-х и 6-х классов на 2023/24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2023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2-х и 6-х классов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29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3-х и 7-х классов на 2024/25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2024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3-х и 7-х классов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4-х и 8-х классов на 2025/26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2025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 (в том числе и внеурочной деятельности) и учебным модулям учебного плана для 4-х и 8-х классов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31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Разработка и утверждение рабочих программ педагогов по учебным предметам, учебным курсам (в том числе и внеурочной деятельности) и учебным модулям учебного плана для 9-х классов на 2026/27 учебный год в соответствии с требованиями новых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31 августа 2026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Рабочие программы педагогов по учебным предметам, учебным курсам (в том числе и внеурочной деятельности) и учебным модулям учебного плана для 9-х классов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списка УМК для уровней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списка УМК для уровней НОО и ООО с приложением данного списка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33 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Утверждение модели договора между образовательной организацией и родителями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Приказ об утверждении модели договора между образовательной организацией и родителями.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Договор между ОО и родителями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в «Положение 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 в соответствии с новыми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2022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Положение о формах, периодичности, порядке текущего контроля успеваемости и промежуточной аттестации обучающихся.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Приказ об 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метапредметных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личностных в соответствии с новыми ФГОС НОО и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3. Методическое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плана методической работы, обеспечивающей сопровождение постепенного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До 1 сентября 2021 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методической работы.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Приказ об утверждении плана методической работы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36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Корректировка плана методических семинаров 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 с ориентацией на проблемы перехода на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Июнь,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методических семинаров </w:t>
                  </w:r>
                  <w:proofErr w:type="spellStart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внутришкольного</w:t>
                  </w:r>
                  <w:proofErr w:type="spellEnd"/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повышения квалификации педагогических работников образовательной организации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 нормативных документов по переходу на новые ФГОС НОО и ФГОС ООО педагогическим коллективом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учебного года в соответствии с планами ШМО,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Протоколы заседаний ШМО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консультационной методической поддержки педагогов по вопросам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 работы методического совета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Планы работы ШМО.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39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психолого-педагогическому сопровождению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работы педагога-психолога.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пакета методических материалов по теме реализации ООП НОО по новому ФГОС НОО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методических материалов по теме реализации ООП НОО по новому ФГОС НОО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пакета методических материалов по теме реализации ООП ООО по новому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 методических материалов по теме реализации ООП ООО по новому 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42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ВШК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ВШК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итогам ВШК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Формирование плана функционирования ВСОКО в условиях постепенного перехода на новые ФГОС НОО и ООО и реализации ООП НОО и ООО по новым ФГОС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1 сентября ежегодно с 2022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функционирования ВСОКО на учебный год.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по результатам ВСОКО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4. Кадровое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Анализ кадрового обеспечения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Декабрь 2021 года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Январь 2022 года,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ежегодно в период с 2022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Поэтапная подготовка педагогических и управленческих кадров к постепенному переходу на обучение по новым ФГОС НОО и ФГОС ООО: разработка и реализация ежегодного плана-графика курсовой подготовки педагогических 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работников, реализующих ООП НОО и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lastRenderedPageBreak/>
                    <w:t>Ежегодно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 курсовой подготовки с охватом в 100 процентов педагогических работников, реализующих ООП НОО и ООО.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Аналитическая справка замдиректора по УВР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47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Распределение учебной нагрузки педагогов на учебный год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До 25 августа ежегодно в период с 2021 по 2026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Приказ об утверждении учебной нагрузки на учебный год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 Информационное обеспечение 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48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образовательной организации информационных материалов о 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Пакет информационно-методических материалов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родительской общественности о постепенном переходе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 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Изучение и формирование мнения родителей о постепенном переходе на обучение по новым ФГОС НОО и ФГОС ООО, представление результатов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организации.</w:t>
                  </w:r>
                </w:p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Аналитические справки заместителей директора по УВР, ВР, педагога-психолога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51 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о нормативно-правовом, программном, кадровом, материально-техническом и финансовом обеспечении постепенного перехода на обучение по новым ФГОС НОО и ФГОС ООО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Ежеквартально в течение всего периода с 2021 по 2027 годы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Сайт образовательной организации, страницы школы в социальных сетях, информационный стенд в холле образовательной организации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Материально-техническое обеспечение</w:t>
                  </w: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14366" w:type="dxa"/>
                  <w:gridSpan w:val="4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7. Финансово-экономическое обеспечение постепенного перехода на обучение по новым ФГОС НОО и ФГОС ООО</w:t>
                  </w:r>
                </w:p>
              </w:tc>
            </w:tr>
            <w:tr w:rsidR="00A71BBF" w:rsidRPr="00812713">
              <w:trPr>
                <w:jc w:val="center"/>
              </w:trPr>
              <w:tc>
                <w:tcPr>
                  <w:tcW w:w="540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4163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1204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  <w:tc>
                <w:tcPr>
                  <w:tcW w:w="8459" w:type="dxa"/>
                  <w:tcBorders>
                    <w:top w:val="single" w:sz="6" w:space="0" w:color="222222"/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shd w:val="clear" w:color="auto" w:fill="auto"/>
                </w:tcPr>
                <w:p w:rsidR="00A71BBF" w:rsidRPr="00812713" w:rsidRDefault="00812713">
                  <w:pPr>
                    <w:tabs>
                      <w:tab w:val="left" w:pos="15333"/>
                    </w:tabs>
                    <w:spacing w:after="150" w:line="255" w:lineRule="atLeas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12713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shd w:val="clear" w:color="auto" w:fill="FFFFCC"/>
                      <w:lang w:eastAsia="ru-RU"/>
                    </w:rPr>
                    <w:t>&lt;...&gt;</w:t>
                  </w:r>
                </w:p>
              </w:tc>
            </w:tr>
          </w:tbl>
          <w:p w:rsidR="00A71BBF" w:rsidRPr="00812713" w:rsidRDefault="00A71BBF">
            <w:pPr>
              <w:tabs>
                <w:tab w:val="left" w:pos="15333"/>
              </w:tabs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:rsidR="00A71BBF" w:rsidRDefault="00812713">
      <w:pPr>
        <w:spacing w:after="150" w:line="240" w:lineRule="auto"/>
        <w:jc w:val="right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УТВЕРЖДЕНО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приказом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МБОУ «Средняя школа № 1»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20.08.2021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№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  <w:t>12</w:t>
      </w: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  <w:sectPr w:rsidR="00A71BBF" w:rsidSect="00812713">
          <w:pgSz w:w="16838" w:h="11906" w:orient="landscape"/>
          <w:pgMar w:top="426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  <w:lang w:eastAsia="ru-RU"/>
        </w:rPr>
      </w:pPr>
    </w:p>
    <w:p w:rsidR="00A71BBF" w:rsidRDefault="00A71B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1BBF" w:rsidRDefault="00812713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План</w:t>
      </w:r>
    </w:p>
    <w:p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функционирования внутренней системы оценки</w:t>
      </w:r>
    </w:p>
    <w:p w:rsidR="00A71BBF" w:rsidRDefault="00812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качества образования (ВСОКО) на 2021/22 учебный год</w:t>
      </w:r>
    </w:p>
    <w:tbl>
      <w:tblPr>
        <w:tblW w:w="5000" w:type="pct"/>
        <w:tblInd w:w="6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61"/>
        <w:gridCol w:w="2991"/>
        <w:gridCol w:w="4943"/>
        <w:gridCol w:w="2437"/>
      </w:tblGrid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Направление контроля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Содержание деятельности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Планируемые результаты деятельности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jc w:val="center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АВГУСТ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ООП уровней образования, убедиться, что структура соответствует требованиям действующих ФГОС 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Структура ООП уровней образования соответствует требованиям действующих ФГОС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дополнительных общеобразовательных общеразвивающих программ требованиям </w:t>
            </w:r>
            <w:hyperlink r:id="rId5">
              <w:r>
                <w:rPr>
                  <w:rFonts w:ascii="Arial" w:eastAsia="Times New Roman" w:hAnsi="Arial" w:cs="Arial"/>
                  <w:color w:val="01745C"/>
                  <w:sz w:val="20"/>
                  <w:szCs w:val="20"/>
                  <w:u w:val="single"/>
                  <w:lang w:eastAsia="ru-RU"/>
                </w:rPr>
                <w:t>порядка организации и осуществления образовательной деятельности по дополнительным общеобразовательным программам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другим 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общеобразовательные общеразвивающие программы соответствуют 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инструктаж всех работников перед началом нового учебного года.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 охране труда и безопасности,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здоровья обучающихся на 2021/22 учебный год. Составить его с учетом санитарно-гигиенических требований и 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 план мониторинга здоровья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соответствие учебных пособий ФПУ.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Обучающиеся обеспечены учебными пособиями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заведующий библиотекой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Обеспечены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план методической работы школы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2021/22 учебный год, убедиться, что в него включены мероприятия по подготовке к переходу на новые ФГОС НОО и ООО, внедрению новой концепции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преподавания учебного курса «История России», совершенствованию ИКТ-компетенций учителей, организации работы с педагогами по требованиям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профстандарта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повышению квалификации, прохождению аттестации 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методической работы школы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составление плана работы педагога-психолога на учебный год,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работы педагога-психолога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и утвердить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дорожную карту перехода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Разработана и утверждена </w:t>
            </w:r>
            <w:hyperlink r:id="rId8" w:anchor="/document/118/8853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 директора по УВР, директор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рабочую группу из числа администрации, методистов и педагогов начального и основного общего образования для подготовки школы и участников образовательных отношений к переходу на новые 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Организована рабочая группа по подготовке к переходу на новые ФГОС НОО и ООО, состав рабочей группы утвержден приказом директора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 замдиректора по УВР, 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вступления в силу новых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вступлении в силу новых стандартов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СЕНТЯБРЬ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Качество образовательных результатов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Разработать план-график мониторинга предметных результатов на 2021/22 учебный год. Запланировать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входные, тематические, промежуточные и итоговые диагностические работы, анализ их результатов и корректирование работы педагогического коллектива. Учесть дополнительную работу с неуспевающими и слабоуспевающими обучающимися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 </w:t>
            </w:r>
            <w:hyperlink r:id="rId9" w:anchor="/document/118/7036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план-график мониторинга предметных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ГИА-2021, составить план контроля подготовки к ГИА-2022 с учетом дат проведения пробного и итогового сочинения, итогового собеседования, предполагаемых дат проведения ГИА-2022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план контроля подготовки к ГИА-2022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план-график мониторинга 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на 2021/22 учебный год. Проследить, что в него включены мероприятия разного уровня (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внутришкольные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муниципальные, региональные, федеральные, независимые исследования – НИКО, ВПР и др.), что каждое мероприятие направлено на развитие регулятивных, познавательных или коммуникативных УУД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0" w:anchor="/document/118/7000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план-график мониторинга </w:t>
              </w:r>
              <w:proofErr w:type="spellStart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метапредметных</w:t>
              </w:r>
              <w:proofErr w:type="spellEnd"/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 xml:space="preserve"> результатов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Разработать план мониторинга адаптации обучающихся 1-х, 5-х, 10-х классов на 2021/22 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Разработан </w:t>
            </w:r>
            <w:hyperlink r:id="rId11" w:anchor="/document/118/7734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мониторинга адаптации обучающихся 1-х, 5-х, 10-х классов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Разработать план мониторинга качества преподавания учебных предметов на 2021/22 учебный год. Запланировать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посещение уроков, чтобы проследить за внедрением новой концепции преподавания «Истории России», проконтролировать, как педагоги учли результаты ВПР, ГИА, PISA и др. в работе, включили сложные задания в уроки, как молодые педагоги и вновь прибывшие специалисты организуют урочную деятельность и др.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Разработан план мониторинга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клубов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данные о комплектовании школьных кружков и секций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РФ. Проследить за обновлением информации на сайте, в том числе за размещением информации о введении новых ФГОС НОО, ООО и связанных с этим изменениях в школьном образовательном процессе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Организовать работу системы наставничества для молодых и вновь прибывших специалистов в новом учебном году в соответствии с школьным положением о наставничестве. Утвердить наставников и подопечных, определить зоны ответственности при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выполнении обязанностей и формы отчетности. Разработать протокол наставничества и план контроля качества обучения подопечного</w:t>
            </w:r>
          </w:p>
        </w:tc>
        <w:tc>
          <w:tcPr>
            <w:tcW w:w="3581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Пары наставников и подопечных утверждены приказом, разработаны </w:t>
            </w:r>
            <w:hyperlink r:id="rId12" w:anchor="/document/118/65745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протокол наставничества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13" w:anchor="/document/118/65744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план контроля качества обучения подопечного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об изменениях, связанных с введением новых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 руководитель рабочей группы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ОКТЯБРЬ</w:t>
            </w:r>
          </w:p>
        </w:tc>
      </w:tr>
      <w:tr w:rsidR="00A71BBF">
        <w:trPr>
          <w:trHeight w:val="1455"/>
        </w:trPr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 1-й четверти, подвести промежуточные итоги мониторинга 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1-й четверти, промежуточные итоги мониторинга предметных результатов отражены в </w:t>
            </w:r>
            <w:hyperlink r:id="rId14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rPr>
          <w:trHeight w:val="1455"/>
        </w:trPr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1-й четверти, подвести промежуточные итоги мониторинга адаптации обучающихся 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1-й четверти, промежуточные итоги мониторинга адаптации обучающихся отражены в аналитических справках по параллелям </w:t>
            </w:r>
            <w:hyperlink r:id="rId15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6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17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 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 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 в 1-й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18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 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НОЯБРЬ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 контроля подготовки к ГИА 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 контроля подготовки к ГИА реализован в полном объеме в 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сентябре–ноябре,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 реализован в полном объеме в сентябре–ноябре,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 в аналитических справках по уровням образования: </w:t>
            </w:r>
            <w:hyperlink r:id="rId19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0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Проанализировать опросы, анкетирования, чтобы оценить долю родителей,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 образовательных результатов обучающихся и повышению эффективности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 в сентябре–ноябре, подвести промежуточные итоги мониторинга 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сентябре–ноябре, промежуточные итоги мониторинга качества преподавания учебных предметов отражены в </w:t>
            </w:r>
            <w:hyperlink r:id="rId2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 в сентябре–ноябре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сентябре–ноябре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6C7F41">
            <w:pPr>
              <w:spacing w:after="0" w:line="255" w:lineRule="atLeast"/>
            </w:pPr>
            <w:hyperlink r:id="rId22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мониторинга здоровья обучающихся в сентябре–ноябре, подвести промежуточные итоги мониторинга 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сентябре–ноябре,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ДЕКАБРЬ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во 2-й четверти, промежуточные итоги мониторинга предметных результатов отражены в </w:t>
            </w:r>
            <w:hyperlink r:id="rId23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во 2-й четверти, промежуточные итоги мониторинга адаптации обучающихся отражены в аналитических справках по параллелям </w:t>
            </w:r>
            <w:hyperlink r:id="rId24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5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6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 мониторинг личностных результатов. Формы 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 личностных результатов организован согласно </w:t>
            </w:r>
            <w:hyperlink r:id="rId27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 I полугодии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 в 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ЯНВАРЬ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декабре–январе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декабре–январе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внеурочной деятельности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и родителей услугами дополнительного образования с помощью анализа опросов и анкетирования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дополнительного образования во II полугодии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Классные руководители,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готовность школы к началу второго учебного полугодия, проконтролировать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АХР,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ИКТ-ресурсов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Обеспечены безопасность и качество школьного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интернет-соединения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ИКТ-ресурсов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технический специалист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 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 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ФЕВРАЛЬ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декабре–феврале, подвести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декабре–феврале, промежуточные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аналитических справках по уровням образования: </w:t>
            </w:r>
            <w:hyperlink r:id="rId28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29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январе–феврале, промежуточные итоги мониторинга адаптации обучающихся отражены в аналитических справках по параллелям </w:t>
            </w:r>
            <w:hyperlink r:id="rId30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1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32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декабре–феврале, промежуточные итоги мониторинга качества преподавания учебных предметов отражены в </w:t>
            </w:r>
            <w:hyperlink r:id="rId33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аналитических справках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по результатам проведения мероприятий плана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 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методической работы школы в декабре–феврале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реализован в полном объеме в декабре–феврале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выполнение мероприятий дорожной карты перехода на новые ФГОС НОО и ООО, скорректировать дорожную карту в соответствии с результатами проверки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6C7F41">
            <w:pPr>
              <w:spacing w:after="0" w:line="255" w:lineRule="atLeast"/>
            </w:pPr>
            <w:hyperlink r:id="rId34" w:anchor="/document/118/88539/" w:history="1">
              <w:r w:rsidR="00812713"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Дорожная карта перехода на новые ФГОС НОО и ООО</w:t>
              </w:r>
            </w:hyperlink>
            <w:r w:rsidR="0081271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здоровья обучающихся реализован в полном объеме в декабре–феврале,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lastRenderedPageBreak/>
              <w:t>МАРТ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3-й четверти, промежуточные итоги мониторинга предметных результатов отражены в </w:t>
            </w:r>
            <w:hyperlink r:id="rId35" w:anchor="/document/118/6995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опросы, анкетирования, чтобы оценить долю родителей, удовлетворенных качеством образовательных результатов обучающихся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психолого-педагогического сопровождения образовательного процесса в 3-й четверти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 итогам контроля оформлен </w:t>
            </w:r>
            <w:hyperlink r:id="rId36" w:anchor="/document/118/7139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аналитический отчет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Проверить, как функционирует система наставничества молодых и вновь прибывших специалистов, скорректировать ее работу при необходимости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Система наставничества молодых и вновь прибывших специалистов скорректирована по результатам проверки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АПРЕЛЬ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контроля подготовки к ГИА реализован в полном объеме в феврале–апреле, уровень готовности обучающихся к ГИА отражен в аналитических справках по параллелям </w:t>
            </w:r>
            <w:hyperlink r:id="rId3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38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реализацию плана-графика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в марте–апреле, подвести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План-график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реализован в полном объеме в марте–апреле, итоги мониторинга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метапредметных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результатов отражены в справках по уровням образования (</w:t>
            </w:r>
            <w:hyperlink r:id="rId39" w:anchor="/document/118/6999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0" w:anchor="/document/118/84721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ООО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 СОО)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мониторинг личностных результатов. Формы проведения мониторинга (анкетирование, тестирование, опрос и др.) и распределение задач среди педагогов определить в приказе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Мониторинг личностных результатов организован согласно </w:t>
            </w:r>
            <w:hyperlink r:id="rId41" w:anchor="/document/118/86183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приказу о мониторинге личностных результатов учеников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педагог-психолог, классные руководители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качества преподавания учебных предметов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классные руководители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Выявить степень удовлетворенности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обучающихся и родителей внеурочной деятельностью с помощью анализа опросов и анкетирования, использовать их результаты при планировании внеурочной деятельности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Педагоги получили рекомендации по улучшению внеурочной деятельности, результаты анализа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учтены при планировании внеурочной деятельности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Классные руководители,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 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Педагоги получили рекомендации по улучшению дополнительного образования, 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Классные руководители, замдиректора по ВР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деятельности рабочей группы, созданной для подготовки школы к переходу на новые ФГОС НОО и ООО, скорректировать ее работу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Деятельность рабочей группы по подготовке школы к переходу на новые стандарты скорректирована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УВР, замдиректора по ВР, председатель МСШ</w:t>
            </w:r>
          </w:p>
        </w:tc>
      </w:tr>
      <w:tr w:rsidR="00A71BBF"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МАЙ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План-график мониторинга предметных результатов реализован в полном объеме в 4-й четверти, результаты мониторинга предметных результатов за учебный год зафиксированы в </w:t>
            </w:r>
            <w:hyperlink r:id="rId42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адаптации обучающихся 1-х, 5-х, 10-х классов в 4-й четверти, зафиксировать результаты мониторинга адаптации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адаптации обучающихся 1-х, 5-х, 10-х классов реализован в полном объеме в 4-й четверти, результаты мониторинга адаптации обучающихся за учебный год зафиксированы в аналитических справках по параллелям </w:t>
            </w:r>
            <w:hyperlink r:id="rId43" w:anchor="/document/118/76207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4" w:anchor="/document/118/7626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5-х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45" w:anchor="/document/118/76286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10-х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педагог-психолог, социальный педагог, классные руководители 1-х, 5-х, 10-х классов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Провести анкетирование, чтобы оценить долю родителей, удовлетворенных качеством образовательных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результатов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Педагоги получили рекомендации по улучшению образовательных результатов обучающихся и повышению эффективности работы с обучающимися и родителями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Качество реализации образовательной деятельности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учебных предметов, курсов и учебных планов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учебных предметов, курсов и учебные планы реализованы в полном объеме в 4-й четверти, подведение итогов за учебный год отражено в </w:t>
            </w:r>
            <w:hyperlink r:id="rId4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воспитания и календарных планов воспитательной работы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воспитания и календарные планы воспитательной работы реализованы в полном объеме в 4-й четверти, подведение итогов за учебный год отражено в </w:t>
            </w:r>
            <w:hyperlink r:id="rId4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рабочих программ курсов внеурочной деятельности и планов внеурочной деятельности в 4-й четверти, 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Рабочие программы курсов внеурочной деятельности и планы внеурочной деятельности реализованы в полном объеме в 4-й четверти, подведение итогов за учебный год отражено в </w:t>
            </w:r>
            <w:hyperlink r:id="rId48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объем реализации дополнительных общеразвивающих программ в 4-й четверти, подвести итоги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Дополнительные общеразвивающие программы реализованы в полном объеме в 4-й четверти, подведение итогов за учебный год отражено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мониторинга качества преподавания учебных предметов реализован в полном объеме в марте–мае, итоги мониторинга качества преподавания учебных предметов за 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Руководители ШМО, замдиректора по УВР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Организовать информационное сопровождение участников образовательных отношений по вопросам перехода на новые ФГОС НОО и ООО, их внедрения в школе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Участники образовательных отношений проинформированы о переходе на новые стандарты и об их внедрении в школе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 плана работы педагога-психолога во II полугодии, подвести итоги 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работы педагога-психолога реализован в полном объеме во II полугодии, результаты работы за учебный год отражены в </w:t>
            </w:r>
            <w:hyperlink r:id="rId49" w:anchor="/document/118/6482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статистической справке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0" w:anchor="/document/118/6222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аналитическом отчете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Проконтролировать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реализацию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План мониторинга здоровья обучающихся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реализован в полном объеме в марте–мае, результаты мониторинга здоровья обучающихся за учебный год отражены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Замдиректора по УВР,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замдиректора по АХР, классные руководители, педагоги физической культуры, педагог-психолог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Проконтролировать реализацию плана методической работы школы за учебный год, в том числе мероприятий по подготовке к переходу на новые ФГОС НОО и ООО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методической работы школы выполнен в полном объеме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функционирование системы наставничества молодых и вновь прибывших специалистов за учебный год, подвести итоги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Результаты работы системы наставничества молодых и вновь прибывших специалистов за учебный год отражены в формализованных отчетах </w:t>
            </w:r>
            <w:hyperlink r:id="rId51" w:anchor="/document/118/65748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наставников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2" w:anchor="/document/118/65749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подопечных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 </w:t>
            </w:r>
            <w:hyperlink r:id="rId53" w:anchor="/document/118/65750/" w:history="1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руководителей ШМО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информирования об изменениях, связанных с переходом на новые ФГОС НОО и ООО 1-х и 5-х классов в 2022/23 учебном году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руководитель рабочей группы</w:t>
            </w:r>
          </w:p>
        </w:tc>
      </w:tr>
      <w:tr w:rsidR="00A71BBF">
        <w:trPr>
          <w:trHeight w:val="1563"/>
        </w:trPr>
        <w:tc>
          <w:tcPr>
            <w:tcW w:w="9354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before="960" w:after="240" w:line="600" w:lineRule="atLeast"/>
              <w:outlineLvl w:val="1"/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252525"/>
                <w:spacing w:val="-1"/>
                <w:sz w:val="48"/>
                <w:szCs w:val="48"/>
                <w:lang w:eastAsia="ru-RU"/>
              </w:rPr>
              <w:t>ИЮНЬ</w:t>
            </w:r>
          </w:p>
        </w:tc>
      </w:tr>
      <w:tr w:rsidR="00A71BBF">
        <w:tc>
          <w:tcPr>
            <w:tcW w:w="180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образовательных результатов обучающихся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результаты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2022, спланировать работу по подготовке к ГИА-2023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результатов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2022 отражен в справках по параллелям </w:t>
            </w:r>
            <w:hyperlink r:id="rId54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9-х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и </w:t>
            </w:r>
            <w:hyperlink r:id="rId55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11-х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классов. Педагоги получили рекомендации по подготовке к ГИА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-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 председатель МСШ, руководители ШМО</w:t>
            </w:r>
          </w:p>
        </w:tc>
      </w:tr>
      <w:tr w:rsidR="00A71BBF">
        <w:tc>
          <w:tcPr>
            <w:tcW w:w="1802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выполнение мероприятий дорожной карты перехода на новые ФГОС НОО и ООО, оценить качество деятельности рабочей группы за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Мероприятия дорожной карты перехода на новые ФГОС НОО и ООО, запланированные на 2021/22 учебный год, выполнены в полном объеме, рабочая группа показала высокое качество работы за учебный год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Руководитель рабочей группы, 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Определить готовность школы и участников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образовательных отношений к внедрению новых ФГОС НОО и ООО с 2022/23 учебного года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Школа и участники образовательных отношений готовы к внедрению новых ФГОС НОО и ООО с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2022/23 учебного года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Директор, замдиректора по УВР, замдиректора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по ВР, замдиректора по АХР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качество работы МСШ,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Итоги контроля деятельности ШМО и МСШ за учебный год отражены в </w:t>
            </w:r>
            <w:hyperlink r:id="rId56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аналитической справке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 МСШ, руководители ШМО, замдиректора по УВР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Составлен </w:t>
            </w:r>
            <w:hyperlink r:id="rId57">
              <w:r>
                <w:rPr>
                  <w:rFonts w:ascii="Arial" w:eastAsia="Times New Roman" w:hAnsi="Arial" w:cs="Arial"/>
                  <w:color w:val="0047B3"/>
                  <w:sz w:val="20"/>
                  <w:szCs w:val="20"/>
                  <w:u w:val="single"/>
                  <w:lang w:eastAsia="ru-RU"/>
                </w:rPr>
                <w:t>Анализ работы школы за 2021/22 учебный год</w:t>
              </w:r>
            </w:hyperlink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Замдиректора по УВР, замдиректора по ВР, председатель МСШ, руководители ШМО</w:t>
            </w:r>
          </w:p>
        </w:tc>
      </w:tr>
      <w:tr w:rsidR="00A71BBF">
        <w:tc>
          <w:tcPr>
            <w:tcW w:w="1802" w:type="dxa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71BBF" w:rsidRDefault="00A71BB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Проанализировать эффективность функционирования внутренней системы оценки качества образования, при необходимости скорректировать выявленные недочеты</w:t>
            </w:r>
          </w:p>
        </w:tc>
        <w:tc>
          <w:tcPr>
            <w:tcW w:w="358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Анализ эффективности функционирования ВСОКО отражен в аналитической справке</w:t>
            </w:r>
          </w:p>
        </w:tc>
        <w:tc>
          <w:tcPr>
            <w:tcW w:w="1787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</w:tcPr>
          <w:p w:rsidR="00A71BBF" w:rsidRDefault="00812713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Директор, замдиректора по УВР, замдиректора по ВР, председатель МСШ</w:t>
            </w:r>
          </w:p>
        </w:tc>
      </w:tr>
    </w:tbl>
    <w:p w:rsidR="00A71BBF" w:rsidRDefault="00812713">
      <w:pPr>
        <w:spacing w:after="75" w:line="240" w:lineRule="auto"/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aps/>
          <w:color w:val="5D5A59"/>
          <w:sz w:val="18"/>
          <w:szCs w:val="18"/>
          <w:lang w:eastAsia="ru-RU"/>
        </w:rPr>
        <w:t>ПОИСК ПО ДОКУМЕНТУ</w:t>
      </w:r>
    </w:p>
    <w:p w:rsidR="00A71BBF" w:rsidRDefault="00812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76605" cy="23431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234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BBF" w:rsidRDefault="00812713">
      <w:pPr>
        <w:spacing w:line="690" w:lineRule="atLeast"/>
        <w:outlineLvl w:val="0"/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</w:pPr>
      <w:r>
        <w:rPr>
          <w:rFonts w:ascii="Arial" w:eastAsia="Times New Roman" w:hAnsi="Arial" w:cs="Arial"/>
          <w:b/>
          <w:bCs/>
          <w:color w:val="252525"/>
          <w:spacing w:val="-1"/>
          <w:kern w:val="2"/>
          <w:sz w:val="66"/>
          <w:szCs w:val="66"/>
          <w:lang w:eastAsia="ru-RU"/>
        </w:rPr>
        <w:t>Календарь перехода на новые ФГОС НОО и ООО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Условные обозначения:</w:t>
      </w:r>
    </w:p>
    <w:p w:rsidR="00A71BBF" w:rsidRDefault="00812713">
      <w:pPr>
        <w:spacing w:after="225" w:line="240" w:lineRule="auto"/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 – обучайте по новым </w:t>
      </w:r>
      <w:hyperlink r:id="rId59" w:anchor="/document/97/489547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НОО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и </w:t>
      </w:r>
      <w:hyperlink r:id="rId60" w:anchor="/document/97/489548/" w:history="1">
        <w:r>
          <w:rPr>
            <w:rFonts w:ascii="Arial" w:eastAsia="Times New Roman" w:hAnsi="Arial" w:cs="Arial"/>
            <w:color w:val="01745C"/>
            <w:sz w:val="23"/>
            <w:szCs w:val="23"/>
            <w:u w:val="single"/>
            <w:lang w:eastAsia="ru-RU"/>
          </w:rPr>
          <w:t>ФГОС ООО</w:t>
        </w:r>
      </w:hyperlink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. 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 – для перехода на новые ФГОС НОО и ООО требуется согласие родителей.</w:t>
      </w:r>
    </w:p>
    <w:p w:rsidR="00A71BBF" w:rsidRDefault="00812713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0"/>
        <w:gridCol w:w="873"/>
        <w:gridCol w:w="906"/>
        <w:gridCol w:w="884"/>
        <w:gridCol w:w="878"/>
        <w:gridCol w:w="863"/>
        <w:gridCol w:w="863"/>
        <w:gridCol w:w="863"/>
        <w:gridCol w:w="777"/>
        <w:gridCol w:w="658"/>
      </w:tblGrid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>Учебный год</w:t>
            </w:r>
          </w:p>
        </w:tc>
        <w:tc>
          <w:tcPr>
            <w:tcW w:w="3485" w:type="dxa"/>
            <w:gridSpan w:val="4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НОО</w:t>
            </w:r>
          </w:p>
        </w:tc>
        <w:tc>
          <w:tcPr>
            <w:tcW w:w="3960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ООО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2021/22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2022/23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2023/24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2024/25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2025/26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</w:p>
        </w:tc>
      </w:tr>
      <w:tr w:rsidR="00A71BBF">
        <w:trPr>
          <w:jc w:val="center"/>
        </w:trPr>
        <w:tc>
          <w:tcPr>
            <w:tcW w:w="190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2026/27</w:t>
            </w:r>
          </w:p>
        </w:tc>
        <w:tc>
          <w:tcPr>
            <w:tcW w:w="8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9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7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850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76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648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</w:tcPr>
          <w:p w:rsidR="00A71BBF" w:rsidRDefault="00812713">
            <w:pPr>
              <w:spacing w:after="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</w:p>
        </w:tc>
      </w:tr>
    </w:tbl>
    <w:p w:rsidR="00A71BBF" w:rsidRDefault="00812713">
      <w:pPr>
        <w:spacing w:after="0" w:line="240" w:lineRule="auto"/>
      </w:pPr>
      <w:r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sectPr w:rsidR="00A71BBF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BF"/>
    <w:rsid w:val="006C7F41"/>
    <w:rsid w:val="00812713"/>
    <w:rsid w:val="00A7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B2E5"/>
  <w15:docId w15:val="{2A7C49B8-D56C-4C52-8ABD-6EF38F69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link w:val="a9"/>
    <w:uiPriority w:val="99"/>
    <w:semiHidden/>
    <w:unhideWhenUsed/>
    <w:rsid w:val="0081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12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ip.1zavuch.ru/" TargetMode="External"/><Relationship Id="rId18" Type="http://schemas.openxmlformats.org/officeDocument/2006/relationships/hyperlink" Target="https://vip.1zavuch.ru/" TargetMode="External"/><Relationship Id="rId26" Type="http://schemas.openxmlformats.org/officeDocument/2006/relationships/hyperlink" Target="https://vip.1zavuch.ru/" TargetMode="External"/><Relationship Id="rId39" Type="http://schemas.openxmlformats.org/officeDocument/2006/relationships/hyperlink" Target="https://vip.1zavuch.ru/" TargetMode="External"/><Relationship Id="rId21" Type="http://schemas.openxmlformats.org/officeDocument/2006/relationships/hyperlink" Target="_blank" TargetMode="External"/><Relationship Id="rId34" Type="http://schemas.openxmlformats.org/officeDocument/2006/relationships/hyperlink" Target="https://vip.1zavuch.ru/" TargetMode="External"/><Relationship Id="rId42" Type="http://schemas.openxmlformats.org/officeDocument/2006/relationships/hyperlink" Target="_self" TargetMode="External"/><Relationship Id="rId47" Type="http://schemas.openxmlformats.org/officeDocument/2006/relationships/hyperlink" Target="_self" TargetMode="External"/><Relationship Id="rId50" Type="http://schemas.openxmlformats.org/officeDocument/2006/relationships/hyperlink" Target="https://vip.1zavuch.ru/" TargetMode="External"/><Relationship Id="rId55" Type="http://schemas.openxmlformats.org/officeDocument/2006/relationships/hyperlink" Target="_self" TargetMode="External"/><Relationship Id="rId7" Type="http://schemas.openxmlformats.org/officeDocument/2006/relationships/hyperlink" Target="_blank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1zavuch.ru/" TargetMode="External"/><Relationship Id="rId20" Type="http://schemas.openxmlformats.org/officeDocument/2006/relationships/hyperlink" Target="https://vip.1zavuch.ru/" TargetMode="External"/><Relationship Id="rId29" Type="http://schemas.openxmlformats.org/officeDocument/2006/relationships/hyperlink" Target="https://vip.1zavuch.ru/" TargetMode="External"/><Relationship Id="rId41" Type="http://schemas.openxmlformats.org/officeDocument/2006/relationships/hyperlink" Target="https://vip.1zavuch.ru/" TargetMode="External"/><Relationship Id="rId54" Type="http://schemas.openxmlformats.org/officeDocument/2006/relationships/hyperlink" Target="_self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_blank" TargetMode="External"/><Relationship Id="rId11" Type="http://schemas.openxmlformats.org/officeDocument/2006/relationships/hyperlink" Target="https://vip.1zavuch.ru/" TargetMode="External"/><Relationship Id="rId24" Type="http://schemas.openxmlformats.org/officeDocument/2006/relationships/hyperlink" Target="https://vip.1zavuch.ru/" TargetMode="External"/><Relationship Id="rId32" Type="http://schemas.openxmlformats.org/officeDocument/2006/relationships/hyperlink" Target="https://vip.1zavuch.ru/" TargetMode="External"/><Relationship Id="rId37" Type="http://schemas.openxmlformats.org/officeDocument/2006/relationships/hyperlink" Target="_self" TargetMode="External"/><Relationship Id="rId40" Type="http://schemas.openxmlformats.org/officeDocument/2006/relationships/hyperlink" Target="https://vip.1zavuch.ru/" TargetMode="External"/><Relationship Id="rId45" Type="http://schemas.openxmlformats.org/officeDocument/2006/relationships/hyperlink" Target="https://vip.1zavuch.ru/" TargetMode="External"/><Relationship Id="rId53" Type="http://schemas.openxmlformats.org/officeDocument/2006/relationships/hyperlink" Target="https://vip.1zavuch.ru/" TargetMode="External"/><Relationship Id="rId58" Type="http://schemas.openxmlformats.org/officeDocument/2006/relationships/image" Target="media/image2.wmf"/><Relationship Id="rId5" Type="http://schemas.openxmlformats.org/officeDocument/2006/relationships/hyperlink" Target="_self" TargetMode="External"/><Relationship Id="rId15" Type="http://schemas.openxmlformats.org/officeDocument/2006/relationships/hyperlink" Target="https://vip.1zavuch.ru/" TargetMode="External"/><Relationship Id="rId23" Type="http://schemas.openxmlformats.org/officeDocument/2006/relationships/hyperlink" Target="_self" TargetMode="External"/><Relationship Id="rId28" Type="http://schemas.openxmlformats.org/officeDocument/2006/relationships/hyperlink" Target="https://vip.1zavuch.ru/" TargetMode="External"/><Relationship Id="rId36" Type="http://schemas.openxmlformats.org/officeDocument/2006/relationships/hyperlink" Target="https://vip.1zavuch.ru/" TargetMode="External"/><Relationship Id="rId49" Type="http://schemas.openxmlformats.org/officeDocument/2006/relationships/hyperlink" Target="https://vip.1zavuch.ru/" TargetMode="External"/><Relationship Id="rId57" Type="http://schemas.openxmlformats.org/officeDocument/2006/relationships/hyperlink" Target="_self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vip.1zavuch.ru/" TargetMode="External"/><Relationship Id="rId19" Type="http://schemas.openxmlformats.org/officeDocument/2006/relationships/hyperlink" Target="https://vip.1zavuch.ru/" TargetMode="External"/><Relationship Id="rId31" Type="http://schemas.openxmlformats.org/officeDocument/2006/relationships/hyperlink" Target="https://vip.1zavuch.ru/" TargetMode="External"/><Relationship Id="rId44" Type="http://schemas.openxmlformats.org/officeDocument/2006/relationships/hyperlink" Target="https://vip.1zavuch.ru/" TargetMode="External"/><Relationship Id="rId52" Type="http://schemas.openxmlformats.org/officeDocument/2006/relationships/hyperlink" Target="https://vip.1zavuch.ru/" TargetMode="External"/><Relationship Id="rId60" Type="http://schemas.openxmlformats.org/officeDocument/2006/relationships/hyperlink" Target="https://vip.1zavuch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vip.1zavuch.ru/" TargetMode="External"/><Relationship Id="rId14" Type="http://schemas.openxmlformats.org/officeDocument/2006/relationships/hyperlink" Target="https://vip.1zavuch.ru/" TargetMode="External"/><Relationship Id="rId22" Type="http://schemas.openxmlformats.org/officeDocument/2006/relationships/hyperlink" Target="https://vip.1zavuch.ru/" TargetMode="External"/><Relationship Id="rId27" Type="http://schemas.openxmlformats.org/officeDocument/2006/relationships/hyperlink" Target="https://vip.1zavuch.ru/" TargetMode="External"/><Relationship Id="rId30" Type="http://schemas.openxmlformats.org/officeDocument/2006/relationships/hyperlink" Target="https://vip.1zavuch.ru/" TargetMode="External"/><Relationship Id="rId35" Type="http://schemas.openxmlformats.org/officeDocument/2006/relationships/hyperlink" Target="https://vip.1zavuch.ru/" TargetMode="External"/><Relationship Id="rId43" Type="http://schemas.openxmlformats.org/officeDocument/2006/relationships/hyperlink" Target="https://vip.1zavuch.ru/" TargetMode="External"/><Relationship Id="rId48" Type="http://schemas.openxmlformats.org/officeDocument/2006/relationships/hyperlink" Target="_self" TargetMode="External"/><Relationship Id="rId56" Type="http://schemas.openxmlformats.org/officeDocument/2006/relationships/hyperlink" Target="_self" TargetMode="External"/><Relationship Id="rId8" Type="http://schemas.openxmlformats.org/officeDocument/2006/relationships/hyperlink" Target="https://vip.1zavuch.ru/" TargetMode="External"/><Relationship Id="rId51" Type="http://schemas.openxmlformats.org/officeDocument/2006/relationships/hyperlink" Target="https://vip.1zavuch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vip.1zavuch.ru/" TargetMode="External"/><Relationship Id="rId17" Type="http://schemas.openxmlformats.org/officeDocument/2006/relationships/hyperlink" Target="https://vip.1zavuch.ru/" TargetMode="External"/><Relationship Id="rId25" Type="http://schemas.openxmlformats.org/officeDocument/2006/relationships/hyperlink" Target="https://vip.1zavuch.ru/" TargetMode="External"/><Relationship Id="rId33" Type="http://schemas.openxmlformats.org/officeDocument/2006/relationships/hyperlink" Target="_blank" TargetMode="External"/><Relationship Id="rId38" Type="http://schemas.openxmlformats.org/officeDocument/2006/relationships/hyperlink" Target="_self" TargetMode="External"/><Relationship Id="rId46" Type="http://schemas.openxmlformats.org/officeDocument/2006/relationships/hyperlink" Target="_self" TargetMode="External"/><Relationship Id="rId59" Type="http://schemas.openxmlformats.org/officeDocument/2006/relationships/hyperlink" Target="https://vip.1zavu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31</Pages>
  <Words>8540</Words>
  <Characters>48684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</dc:creator>
  <dc:description/>
  <cp:lastModifiedBy>Админ</cp:lastModifiedBy>
  <cp:revision>7</cp:revision>
  <cp:lastPrinted>2021-10-29T06:35:00Z</cp:lastPrinted>
  <dcterms:created xsi:type="dcterms:W3CDTF">2021-08-09T07:14:00Z</dcterms:created>
  <dcterms:modified xsi:type="dcterms:W3CDTF">2021-10-29T07:02:00Z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